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F98849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服务应急响应承诺书</w:t>
      </w:r>
    </w:p>
    <w:p w14:paraId="759AA85D">
      <w:pPr>
        <w:jc w:val="left"/>
        <w:rPr>
          <w:rFonts w:asciiTheme="minorEastAsia" w:hAnsiTheme="minorEastAsia"/>
          <w:sz w:val="24"/>
        </w:rPr>
      </w:pPr>
    </w:p>
    <w:p w14:paraId="13E9FFA7">
      <w:pPr>
        <w:jc w:val="left"/>
        <w:rPr>
          <w:rFonts w:asciiTheme="minorEastAsia" w:hAnsiTheme="minorEastAsia"/>
          <w:sz w:val="24"/>
        </w:rPr>
      </w:pPr>
    </w:p>
    <w:p w14:paraId="552F6563">
      <w:pPr>
        <w:jc w:val="left"/>
        <w:rPr>
          <w:rFonts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致：</w:t>
      </w:r>
      <w:r>
        <w:rPr>
          <w:rFonts w:hint="eastAsia" w:asciiTheme="minorEastAsia" w:hAnsiTheme="minorEastAsia"/>
          <w:sz w:val="24"/>
          <w:u w:val="thick"/>
        </w:rPr>
        <w:t xml:space="preserve"> 华南理工大学 </w:t>
      </w:r>
    </w:p>
    <w:p w14:paraId="3700FCAE">
      <w:pPr>
        <w:jc w:val="left"/>
        <w:rPr>
          <w:rFonts w:asciiTheme="minorEastAsia" w:hAnsiTheme="minorEastAsia"/>
          <w:sz w:val="24"/>
          <w:u w:val="single"/>
        </w:rPr>
      </w:pPr>
    </w:p>
    <w:p w14:paraId="5FD2A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我公司同意在合同履行过程中，向贵单位就服务应急工作方面做如下承诺：</w:t>
      </w:r>
    </w:p>
    <w:p w14:paraId="5E5B0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1、</w:t>
      </w:r>
      <w:r>
        <w:rPr>
          <w:rFonts w:hint="eastAsia" w:asciiTheme="minorEastAsia" w:hAnsiTheme="minorEastAsia" w:eastAsiaTheme="minorEastAsia"/>
          <w:sz w:val="24"/>
        </w:rPr>
        <w:t>保证提供24小时服务热线</w:t>
      </w:r>
      <w:r>
        <w:rPr>
          <w:rFonts w:hint="eastAsia" w:asciiTheme="minorEastAsia" w:hAnsiTheme="minorEastAsia"/>
          <w:sz w:val="24"/>
        </w:rPr>
        <w:t>。</w:t>
      </w:r>
    </w:p>
    <w:p w14:paraId="11B0413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能在接到用户单位因紧急抢修任务时8小时内响应</w:t>
      </w:r>
      <w:r>
        <w:rPr>
          <w:rFonts w:hint="eastAsia" w:asciiTheme="minorEastAsia" w:hAnsiTheme="minorEastAsia"/>
          <w:sz w:val="24"/>
        </w:rPr>
        <w:t>。</w:t>
      </w:r>
    </w:p>
    <w:p w14:paraId="23567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8"/>
          <w:szCs w:val="28"/>
        </w:rPr>
      </w:pPr>
      <w:r>
        <w:rPr>
          <w:rFonts w:hint="eastAsia" w:asciiTheme="minorEastAsia" w:hAnsiTheme="minorEastAsia"/>
          <w:sz w:val="24"/>
        </w:rPr>
        <w:t>3、</w:t>
      </w:r>
      <w:r>
        <w:rPr>
          <w:rFonts w:hint="eastAsia" w:asciiTheme="minorEastAsia" w:hAnsiTheme="minorEastAsia" w:eastAsiaTheme="minorEastAsia"/>
          <w:sz w:val="24"/>
        </w:rPr>
        <w:t>能在双方约定时间内完成紧急送货或服务，尽快解决问题</w:t>
      </w:r>
      <w:r>
        <w:rPr>
          <w:rFonts w:hint="eastAsia"/>
          <w:sz w:val="28"/>
          <w:szCs w:val="28"/>
        </w:rPr>
        <w:t>。</w:t>
      </w:r>
    </w:p>
    <w:p w14:paraId="20FF36CF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28B4B926">
      <w:pPr>
        <w:ind w:firstLine="560"/>
        <w:rPr>
          <w:sz w:val="28"/>
          <w:szCs w:val="28"/>
        </w:rPr>
      </w:pPr>
    </w:p>
    <w:p w14:paraId="27243B51">
      <w:pPr>
        <w:ind w:firstLine="3360" w:firstLineChars="14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              </w:t>
      </w:r>
    </w:p>
    <w:p w14:paraId="1917C1B3">
      <w:pPr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                           </w:t>
      </w:r>
    </w:p>
    <w:p w14:paraId="2567EC64">
      <w:pPr>
        <w:ind w:firstLine="2640" w:firstLineChars="11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法定代表人或授权代理人签字：</w:t>
      </w:r>
    </w:p>
    <w:p w14:paraId="0FC63B03">
      <w:pPr>
        <w:rPr>
          <w:rFonts w:asciiTheme="minorEastAsia" w:hAnsiTheme="minorEastAsia"/>
          <w:sz w:val="24"/>
        </w:rPr>
      </w:pPr>
    </w:p>
    <w:p w14:paraId="2CBC49DC">
      <w:pPr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                      日期：2026 年 4月</w:t>
      </w:r>
      <w:r>
        <w:rPr>
          <w:rFonts w:hint="eastAsia" w:asciiTheme="minorEastAsia" w:hAnsiTheme="minorEastAsia"/>
          <w:sz w:val="24"/>
          <w:lang w:val="en-US" w:eastAsia="zh-CN"/>
        </w:rPr>
        <w:t>7</w:t>
      </w:r>
      <w:r>
        <w:rPr>
          <w:rFonts w:hint="eastAsia" w:asciiTheme="minorEastAsia" w:hAnsiTheme="minorEastAsia"/>
          <w:sz w:val="24"/>
        </w:rPr>
        <w:t xml:space="preserve">日 </w:t>
      </w:r>
    </w:p>
    <w:p w14:paraId="1760B212">
      <w:pPr>
        <w:ind w:firstLine="560"/>
        <w:rPr>
          <w:sz w:val="28"/>
          <w:szCs w:val="28"/>
        </w:rPr>
      </w:pPr>
    </w:p>
    <w:p w14:paraId="1E3274C6">
      <w:pPr>
        <w:wordWrap w:val="0"/>
        <w:spacing w:line="360" w:lineRule="auto"/>
        <w:ind w:right="420"/>
        <w:rPr>
          <w:rFonts w:asciiTheme="minorEastAsia" w:hAnsiTheme="minorEastAsia" w:eastAsiaTheme="minorEastAsia"/>
          <w:kern w:val="28"/>
          <w:sz w:val="24"/>
        </w:rPr>
      </w:pPr>
      <w:bookmarkStart w:id="2" w:name="_GoBack"/>
      <w:bookmarkEnd w:id="2"/>
    </w:p>
    <w:p w14:paraId="4B4BDF61">
      <w:pPr>
        <w:wordWrap w:val="0"/>
        <w:spacing w:line="360" w:lineRule="auto"/>
        <w:ind w:right="420"/>
        <w:rPr>
          <w:rFonts w:asciiTheme="minorEastAsia" w:hAnsiTheme="minorEastAsia" w:eastAsiaTheme="minorEastAsia"/>
          <w:kern w:val="28"/>
          <w:sz w:val="24"/>
        </w:rPr>
      </w:pPr>
    </w:p>
    <w:p w14:paraId="48C96646"/>
    <w:p w14:paraId="51D31FCC"/>
    <w:p w14:paraId="47CC6995"/>
    <w:p w14:paraId="0EF36E71"/>
    <w:p w14:paraId="4E22F16C"/>
    <w:p w14:paraId="35708F9C"/>
    <w:p w14:paraId="5010E0AC"/>
    <w:p w14:paraId="66F33743"/>
    <w:p w14:paraId="123CA71D"/>
    <w:p w14:paraId="46FEB69A"/>
    <w:p w14:paraId="0BB71CF7"/>
    <w:p w14:paraId="0CBB8EC0"/>
    <w:p w14:paraId="7108854C"/>
    <w:p w14:paraId="69C1D9F6"/>
    <w:p w14:paraId="7E0BA941"/>
    <w:p w14:paraId="377922CB"/>
    <w:p w14:paraId="619D9C2C"/>
    <w:p w14:paraId="31691A28">
      <w:pPr>
        <w:jc w:val="left"/>
        <w:rPr>
          <w:rFonts w:ascii="仿宋" w:hAnsi="仿宋" w:eastAsia="仿宋"/>
          <w:b/>
          <w:sz w:val="28"/>
          <w:szCs w:val="28"/>
        </w:rPr>
      </w:pPr>
      <w:bookmarkStart w:id="0" w:name="OLE_LINK1"/>
      <w:bookmarkStart w:id="1" w:name="OLE_LINK2"/>
      <w:r>
        <w:rPr>
          <w:rFonts w:hint="eastAsia" w:ascii="仿宋" w:hAnsi="仿宋" w:eastAsia="仿宋"/>
          <w:b/>
          <w:sz w:val="28"/>
          <w:szCs w:val="28"/>
        </w:rPr>
        <w:t>随报价表附带资料：</w:t>
      </w:r>
    </w:p>
    <w:p w14:paraId="0A41E32D">
      <w:pPr>
        <w:jc w:val="center"/>
        <w:rPr>
          <w:rFonts w:asciiTheme="minorEastAsia" w:hAnsiTheme="minorEastAsia"/>
          <w:b/>
          <w:sz w:val="28"/>
          <w:szCs w:val="28"/>
        </w:rPr>
      </w:pPr>
    </w:p>
    <w:tbl>
      <w:tblPr>
        <w:tblStyle w:val="3"/>
        <w:tblW w:w="964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119"/>
        <w:gridCol w:w="4249"/>
        <w:gridCol w:w="1421"/>
      </w:tblGrid>
      <w:tr w14:paraId="6A0EA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1544AB4">
            <w:pPr>
              <w:jc w:val="center"/>
              <w:rPr>
                <w:rFonts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3119" w:type="dxa"/>
          </w:tcPr>
          <w:p w14:paraId="09CD2FAA">
            <w:pPr>
              <w:jc w:val="center"/>
              <w:rPr>
                <w:rFonts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资料名称</w:t>
            </w:r>
          </w:p>
        </w:tc>
        <w:tc>
          <w:tcPr>
            <w:tcW w:w="4249" w:type="dxa"/>
          </w:tcPr>
          <w:p w14:paraId="7F4D0CB5">
            <w:pPr>
              <w:jc w:val="center"/>
              <w:rPr>
                <w:rFonts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提供方式</w:t>
            </w:r>
          </w:p>
        </w:tc>
        <w:tc>
          <w:tcPr>
            <w:tcW w:w="1421" w:type="dxa"/>
          </w:tcPr>
          <w:p w14:paraId="2687A394">
            <w:pPr>
              <w:jc w:val="center"/>
              <w:rPr>
                <w:rFonts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要求/说明</w:t>
            </w:r>
          </w:p>
        </w:tc>
      </w:tr>
      <w:tr w14:paraId="7D21E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851" w:type="dxa"/>
            <w:vAlign w:val="center"/>
          </w:tcPr>
          <w:p w14:paraId="664E8312">
            <w:pPr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14:paraId="5E40AA8C">
            <w:pPr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企业营业执照</w:t>
            </w:r>
          </w:p>
        </w:tc>
        <w:tc>
          <w:tcPr>
            <w:tcW w:w="4249" w:type="dxa"/>
            <w:vAlign w:val="center"/>
          </w:tcPr>
          <w:p w14:paraId="7DB43180">
            <w:pPr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复印件</w:t>
            </w:r>
          </w:p>
        </w:tc>
        <w:tc>
          <w:tcPr>
            <w:tcW w:w="1421" w:type="dxa"/>
            <w:vAlign w:val="center"/>
          </w:tcPr>
          <w:p w14:paraId="0ED6978D">
            <w:pPr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必须提供</w:t>
            </w:r>
          </w:p>
        </w:tc>
      </w:tr>
      <w:tr w14:paraId="0BBC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851" w:type="dxa"/>
            <w:vAlign w:val="center"/>
          </w:tcPr>
          <w:p w14:paraId="0E589B1D">
            <w:pPr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37E4C88">
            <w:pPr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企业法人代表证书或企业法人授权委托书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09221B2F">
            <w:pPr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复印件/委托书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52534E27">
            <w:pPr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必须提供</w:t>
            </w:r>
          </w:p>
        </w:tc>
      </w:tr>
      <w:tr w14:paraId="45998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851" w:type="dxa"/>
            <w:vAlign w:val="center"/>
          </w:tcPr>
          <w:p w14:paraId="0D7ACBFE">
            <w:pPr>
              <w:spacing w:line="360" w:lineRule="auto"/>
              <w:rPr>
                <w:rFonts w:ascii="仿宋" w:hAnsi="仿宋" w:eastAsia="仿宋" w:cs="仿宋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77A520D">
            <w:pPr>
              <w:rPr>
                <w:rFonts w:ascii="仿宋" w:hAnsi="仿宋" w:eastAsia="仿宋" w:cs="仿宋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企业从业人员身份信息、对应上岗证书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14DA87D5">
            <w:pPr>
              <w:adjustRightInd w:val="0"/>
              <w:snapToGrid w:val="0"/>
              <w:rPr>
                <w:rFonts w:ascii="仿宋" w:hAnsi="仿宋" w:eastAsia="仿宋" w:cs="仿宋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提供本项目拟服务的技术人员身份信息、从业资格证或上岗证，复印件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2844F33B">
            <w:pPr>
              <w:rPr>
                <w:rFonts w:ascii="仿宋" w:hAnsi="仿宋" w:eastAsia="仿宋" w:cs="仿宋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必须提供</w:t>
            </w:r>
          </w:p>
        </w:tc>
      </w:tr>
      <w:tr w14:paraId="2B7EC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851" w:type="dxa"/>
            <w:vAlign w:val="center"/>
          </w:tcPr>
          <w:p w14:paraId="459A926A">
            <w:pPr>
              <w:spacing w:line="360" w:lineRule="auto"/>
              <w:rPr>
                <w:rFonts w:ascii="仿宋" w:hAnsi="仿宋" w:eastAsia="仿宋" w:cs="仿宋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A4725D7">
            <w:pPr>
              <w:rPr>
                <w:rFonts w:ascii="仿宋" w:hAnsi="仿宋" w:eastAsia="仿宋" w:cs="仿宋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企业特种设备/车辆等合格证明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6E3900C5">
            <w:pPr>
              <w:adjustRightInd w:val="0"/>
              <w:snapToGrid w:val="0"/>
              <w:rPr>
                <w:rFonts w:ascii="仿宋" w:hAnsi="仿宋" w:eastAsia="仿宋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szCs w:val="24"/>
              </w:rPr>
              <w:t>提供本项目特种设备/车辆出厂合格证明 或报告，复印件。</w:t>
            </w:r>
          </w:p>
          <w:p w14:paraId="42C73971">
            <w:pPr>
              <w:adjustRightInd w:val="0"/>
              <w:snapToGrid w:val="0"/>
              <w:rPr>
                <w:rFonts w:ascii="仿宋" w:hAnsi="仿宋" w:eastAsia="仿宋" w:cs="仿宋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748FF70B">
            <w:pPr>
              <w:rPr>
                <w:rFonts w:ascii="仿宋" w:hAnsi="仿宋" w:eastAsia="仿宋" w:cs="仿宋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必须提供</w:t>
            </w:r>
          </w:p>
        </w:tc>
      </w:tr>
      <w:tr w14:paraId="43C71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 w14:paraId="29957345">
            <w:pPr>
              <w:rPr>
                <w:rFonts w:ascii="仿宋" w:hAnsi="仿宋" w:eastAsia="仿宋" w:cs="仿宋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960C797">
            <w:pPr>
              <w:rPr>
                <w:rFonts w:ascii="仿宋" w:hAnsi="仿宋" w:eastAsia="仿宋" w:cs="仿宋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服务应急响应承诺函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563C719D">
            <w:pPr>
              <w:adjustRightInd w:val="0"/>
              <w:snapToGrid w:val="0"/>
              <w:rPr>
                <w:rFonts w:ascii="仿宋" w:hAnsi="仿宋" w:eastAsia="仿宋" w:cs="仿宋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承诺函（如能提供有24小时服务热线，能在接到用户单位因紧急抢修任务时8小时内响应，能在双方约定时间内完成紧急送货或服务，尽快解决问题）。统一格式，要求签名并加盖单位公章。</w:t>
            </w:r>
          </w:p>
          <w:p w14:paraId="44007DF1">
            <w:pPr>
              <w:rPr>
                <w:rFonts w:ascii="仿宋" w:hAnsi="仿宋" w:eastAsia="仿宋" w:cs="仿宋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35ECB191">
            <w:pPr>
              <w:rPr>
                <w:rFonts w:ascii="仿宋" w:hAnsi="仿宋" w:eastAsia="仿宋" w:cs="仿宋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必须提供</w:t>
            </w:r>
          </w:p>
        </w:tc>
      </w:tr>
      <w:tr w14:paraId="73C13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458CA21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919E0D8"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4249" w:type="dxa"/>
          </w:tcPr>
          <w:p w14:paraId="42C4287E"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421" w:type="dxa"/>
          </w:tcPr>
          <w:p w14:paraId="294CC8C2"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</w:tbl>
    <w:p w14:paraId="5B412C3C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说明：</w:t>
      </w:r>
    </w:p>
    <w:p w14:paraId="6326806D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1.本表所列资料随报价表一并送达；</w:t>
      </w:r>
    </w:p>
    <w:p w14:paraId="7B39D742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2.报价资料一经查收，恕不退还。</w:t>
      </w:r>
    </w:p>
    <w:p w14:paraId="4A737AB2">
      <w:pPr>
        <w:jc w:val="left"/>
        <w:rPr>
          <w:rFonts w:ascii="仿宋" w:hAnsi="仿宋" w:eastAsia="仿宋"/>
          <w:sz w:val="28"/>
          <w:szCs w:val="28"/>
        </w:rPr>
      </w:pPr>
    </w:p>
    <w:p w14:paraId="46EAB067">
      <w:pPr>
        <w:jc w:val="left"/>
        <w:rPr>
          <w:rFonts w:ascii="仿宋" w:hAnsi="仿宋" w:eastAsia="仿宋"/>
          <w:sz w:val="28"/>
          <w:szCs w:val="28"/>
        </w:rPr>
      </w:pPr>
    </w:p>
    <w:p w14:paraId="61532BFD">
      <w:pPr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华南理工大学后勤处维修与水电服务中心</w:t>
      </w:r>
    </w:p>
    <w:bookmarkEnd w:id="0"/>
    <w:bookmarkEnd w:id="1"/>
    <w:p w14:paraId="7CA604F7">
      <w:pPr>
        <w:widowControl/>
        <w:shd w:val="clear" w:color="auto" w:fill="FFFFFF"/>
        <w:snapToGrid w:val="0"/>
        <w:spacing w:after="150" w:line="20" w:lineRule="atLeast"/>
        <w:ind w:firstLine="555"/>
        <w:jc w:val="right"/>
        <w:rPr>
          <w:rFonts w:ascii="仿宋" w:hAnsi="仿宋" w:eastAsia="仿宋" w:cs="宋体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333333"/>
          <w:kern w:val="0"/>
          <w:sz w:val="28"/>
          <w:szCs w:val="28"/>
        </w:rPr>
        <w:t>2026年4月</w:t>
      </w:r>
      <w:r>
        <w:rPr>
          <w:rFonts w:hint="eastAsia" w:ascii="仿宋" w:hAnsi="仿宋" w:eastAsia="仿宋" w:cs="宋体"/>
          <w:color w:val="333333"/>
          <w:kern w:val="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宋体"/>
          <w:color w:val="333333"/>
          <w:kern w:val="0"/>
          <w:sz w:val="28"/>
          <w:szCs w:val="28"/>
        </w:rPr>
        <w:t>日</w:t>
      </w:r>
    </w:p>
    <w:p w14:paraId="11DF38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C4EE46"/>
    <w:multiLevelType w:val="singleLevel"/>
    <w:tmpl w:val="B5C4EE4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