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53F0" w:rsidRPr="00DA724D" w:rsidRDefault="00A153F0" w:rsidP="00A153F0">
      <w:pPr>
        <w:spacing w:line="520" w:lineRule="exact"/>
        <w:jc w:val="center"/>
        <w:rPr>
          <w:rFonts w:ascii="创艺简标宋" w:eastAsia="创艺简标宋" w:hAnsi="Times New Roman" w:hint="eastAsia"/>
          <w:sz w:val="36"/>
          <w:szCs w:val="36"/>
        </w:rPr>
      </w:pPr>
      <w:bookmarkStart w:id="0" w:name="OLE_LINK12"/>
      <w:bookmarkStart w:id="1" w:name="OLE_LINK13"/>
      <w:r w:rsidRPr="00DA724D">
        <w:rPr>
          <w:rFonts w:ascii="创艺简标宋" w:eastAsia="创艺简标宋" w:hAnsi="Times New Roman" w:hint="eastAsia"/>
          <w:sz w:val="36"/>
          <w:szCs w:val="36"/>
        </w:rPr>
        <w:t>驻部纪检组组长、部党组成员吴道槐在</w:t>
      </w:r>
    </w:p>
    <w:p w:rsidR="00A153F0" w:rsidRPr="00DA724D" w:rsidRDefault="00A153F0" w:rsidP="00A153F0">
      <w:pPr>
        <w:spacing w:line="520" w:lineRule="exact"/>
        <w:jc w:val="center"/>
        <w:rPr>
          <w:rFonts w:ascii="Times New Roman" w:eastAsia="仿宋" w:hAnsi="Times New Roman"/>
          <w:b/>
          <w:sz w:val="36"/>
          <w:szCs w:val="36"/>
        </w:rPr>
      </w:pPr>
      <w:bookmarkStart w:id="2" w:name="_Toc29962"/>
      <w:bookmarkStart w:id="3" w:name="OLE_LINK14"/>
      <w:bookmarkStart w:id="4" w:name="OLE_LINK15"/>
      <w:bookmarkStart w:id="5" w:name="OLE_LINK16"/>
      <w:r w:rsidRPr="00DA724D">
        <w:rPr>
          <w:rFonts w:ascii="Times New Roman" w:eastAsia="仿宋" w:hAnsi="Times New Roman"/>
          <w:b/>
          <w:sz w:val="36"/>
          <w:szCs w:val="36"/>
        </w:rPr>
        <w:t>2018</w:t>
      </w:r>
      <w:r w:rsidRPr="00DA724D">
        <w:rPr>
          <w:rFonts w:ascii="Times New Roman" w:eastAsia="仿宋" w:hAnsi="Times New Roman"/>
          <w:b/>
          <w:sz w:val="36"/>
          <w:szCs w:val="36"/>
        </w:rPr>
        <w:t>年教育系统全面从严治党</w:t>
      </w:r>
      <w:bookmarkEnd w:id="2"/>
    </w:p>
    <w:p w:rsidR="00A153F0" w:rsidRPr="00DA724D" w:rsidRDefault="00A153F0" w:rsidP="00A153F0">
      <w:pPr>
        <w:spacing w:line="520" w:lineRule="exact"/>
        <w:jc w:val="center"/>
        <w:rPr>
          <w:rFonts w:ascii="Times New Roman" w:eastAsia="仿宋" w:hAnsi="Times New Roman"/>
          <w:b/>
          <w:sz w:val="36"/>
          <w:szCs w:val="36"/>
        </w:rPr>
      </w:pPr>
      <w:bookmarkStart w:id="6" w:name="_Toc20724"/>
      <w:r w:rsidRPr="00DA724D">
        <w:rPr>
          <w:rFonts w:ascii="Times New Roman" w:eastAsia="仿宋" w:hAnsi="Times New Roman"/>
          <w:b/>
          <w:sz w:val="36"/>
          <w:szCs w:val="36"/>
        </w:rPr>
        <w:t>工作视频会议上的主持讲话</w:t>
      </w:r>
      <w:bookmarkEnd w:id="6"/>
    </w:p>
    <w:p w:rsidR="00A153F0" w:rsidRDefault="00A153F0" w:rsidP="00A153F0">
      <w:pPr>
        <w:spacing w:line="520" w:lineRule="exact"/>
        <w:jc w:val="center"/>
        <w:rPr>
          <w:rFonts w:ascii="Times New Roman" w:eastAsia="仿宋" w:hAnsi="Times New Roman" w:hint="eastAsia"/>
          <w:b/>
          <w:sz w:val="36"/>
          <w:szCs w:val="36"/>
        </w:rPr>
      </w:pPr>
      <w:bookmarkStart w:id="7" w:name="_Toc9417"/>
      <w:bookmarkEnd w:id="0"/>
      <w:bookmarkEnd w:id="1"/>
      <w:bookmarkEnd w:id="3"/>
      <w:bookmarkEnd w:id="4"/>
      <w:bookmarkEnd w:id="5"/>
      <w:r w:rsidRPr="00DA724D">
        <w:rPr>
          <w:rFonts w:ascii="Times New Roman" w:eastAsia="仿宋" w:hAnsi="Times New Roman"/>
          <w:b/>
          <w:sz w:val="36"/>
          <w:szCs w:val="36"/>
        </w:rPr>
        <w:t>(2018</w:t>
      </w:r>
      <w:r w:rsidRPr="00DA724D">
        <w:rPr>
          <w:rFonts w:ascii="Times New Roman" w:eastAsia="仿宋" w:hAnsi="Times New Roman"/>
          <w:b/>
          <w:sz w:val="36"/>
          <w:szCs w:val="36"/>
        </w:rPr>
        <w:t>年</w:t>
      </w:r>
      <w:r w:rsidRPr="00DA724D">
        <w:rPr>
          <w:rFonts w:ascii="Times New Roman" w:eastAsia="仿宋" w:hAnsi="Times New Roman"/>
          <w:b/>
          <w:sz w:val="36"/>
          <w:szCs w:val="36"/>
        </w:rPr>
        <w:t>3</w:t>
      </w:r>
      <w:r w:rsidRPr="00DA724D">
        <w:rPr>
          <w:rFonts w:ascii="Times New Roman" w:eastAsia="仿宋" w:hAnsi="Times New Roman"/>
          <w:b/>
          <w:sz w:val="36"/>
          <w:szCs w:val="36"/>
        </w:rPr>
        <w:t>月</w:t>
      </w:r>
      <w:r w:rsidRPr="00DA724D">
        <w:rPr>
          <w:rFonts w:ascii="Times New Roman" w:eastAsia="仿宋" w:hAnsi="Times New Roman"/>
          <w:b/>
          <w:sz w:val="36"/>
          <w:szCs w:val="36"/>
        </w:rPr>
        <w:t>1</w:t>
      </w:r>
      <w:r w:rsidRPr="00DA724D">
        <w:rPr>
          <w:rFonts w:ascii="Times New Roman" w:eastAsia="仿宋" w:hAnsi="Times New Roman"/>
          <w:b/>
          <w:sz w:val="36"/>
          <w:szCs w:val="36"/>
        </w:rPr>
        <w:t>日</w:t>
      </w:r>
      <w:r w:rsidRPr="00DA724D">
        <w:rPr>
          <w:rFonts w:ascii="Times New Roman" w:eastAsia="仿宋" w:hAnsi="Times New Roman"/>
          <w:b/>
          <w:sz w:val="36"/>
          <w:szCs w:val="36"/>
        </w:rPr>
        <w:t>)</w:t>
      </w:r>
      <w:bookmarkEnd w:id="7"/>
    </w:p>
    <w:p w:rsidR="00A153F0" w:rsidRPr="00DA724D" w:rsidRDefault="00A153F0" w:rsidP="00A153F0">
      <w:pPr>
        <w:spacing w:line="520" w:lineRule="exact"/>
        <w:jc w:val="center"/>
        <w:rPr>
          <w:rFonts w:ascii="Times New Roman" w:eastAsia="仿宋" w:hAnsi="Times New Roman"/>
          <w:b/>
          <w:sz w:val="36"/>
          <w:szCs w:val="36"/>
        </w:rPr>
      </w:pP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这次会议的主要任务是</w:t>
      </w:r>
      <w:r w:rsidRPr="00DA724D">
        <w:rPr>
          <w:rFonts w:ascii="Times New Roman" w:eastAsia="仿宋" w:hAnsi="Times New Roman" w:hint="eastAsia"/>
          <w:sz w:val="32"/>
          <w:szCs w:val="32"/>
        </w:rPr>
        <w:t>:</w:t>
      </w:r>
      <w:r w:rsidRPr="00DA724D">
        <w:rPr>
          <w:rFonts w:ascii="Times New Roman" w:eastAsia="仿宋" w:hAnsi="Times New Roman" w:hint="eastAsia"/>
          <w:sz w:val="32"/>
          <w:szCs w:val="32"/>
        </w:rPr>
        <w:t>深入学习和贯彻落实习近平总书记在十九届中央纪委第二次全会上的重要讲话和二次全会精神，分析研判教育系统全面从严治党形势，部署安排</w:t>
      </w:r>
      <w:r w:rsidRPr="00DA724D">
        <w:rPr>
          <w:rFonts w:ascii="Times New Roman" w:eastAsia="仿宋" w:hAnsi="Times New Roman" w:hint="eastAsia"/>
          <w:sz w:val="32"/>
          <w:szCs w:val="32"/>
        </w:rPr>
        <w:t>2018</w:t>
      </w:r>
      <w:r w:rsidRPr="00DA724D">
        <w:rPr>
          <w:rFonts w:ascii="Times New Roman" w:eastAsia="仿宋" w:hAnsi="Times New Roman" w:hint="eastAsia"/>
          <w:sz w:val="32"/>
          <w:szCs w:val="32"/>
        </w:rPr>
        <w:t>年主要工作。</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刚才陈宝生同志紧紧围绕全面从严治党这一主题主线，用“四个深刻认识到”深入分析了教育系统全面从严治党面临的形势，从七个方面对</w:t>
      </w:r>
      <w:r w:rsidRPr="00DA724D">
        <w:rPr>
          <w:rFonts w:ascii="Times New Roman" w:eastAsia="仿宋" w:hAnsi="Times New Roman" w:hint="eastAsia"/>
          <w:sz w:val="32"/>
          <w:szCs w:val="32"/>
        </w:rPr>
        <w:t>2018</w:t>
      </w:r>
      <w:r w:rsidRPr="00DA724D">
        <w:rPr>
          <w:rFonts w:ascii="Times New Roman" w:eastAsia="仿宋" w:hAnsi="Times New Roman" w:hint="eastAsia"/>
          <w:sz w:val="32"/>
          <w:szCs w:val="32"/>
        </w:rPr>
        <w:t>年教育系统全面从严治党主要工作作出了部署，并从方法论角度提出了四项具体工作要求。陈宝生同志讲话紧跟总书记和中央要求，紧扣中央纪委二次全会精神，紧密联系教育系统实际，坚持政治方向、问题导向和目标导向，体现了部党组深入推进教育系统全面从严治党的鲜明态度、坚定决心和有力举措。</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施工图已经绘就，关键是抓好落实。教育系统各级党组织要及时组织传达学习和贯彻落实好这次视频会议精神。传达学习要力戒形式主义、官僚主义，不能简单以会议落实会议，要把本地本单位全面从严治党实际、干部教师职工思想实际摆进去，统一思想、提高认识，进一步增强全面从严治党责任感和使命感，自觉把思想和行动统一到习近平总书记重要讲话精神上来，统一到中央纪委二次全会工作部署上来，统一到这次会议提出的具体任务要求上来。贯彻落实不能搞选择、做变通，不能喊口号、唱高调，也不能搞个责任状“一</w:t>
      </w:r>
      <w:r w:rsidRPr="00DA724D">
        <w:rPr>
          <w:rFonts w:ascii="Times New Roman" w:eastAsia="仿宋" w:hAnsi="Times New Roman" w:hint="eastAsia"/>
          <w:sz w:val="32"/>
          <w:szCs w:val="32"/>
        </w:rPr>
        <w:lastRenderedPageBreak/>
        <w:t>签了之”、搞个任务分解书“一派了之”，要结合实际、分析形势、明确任务，把准脉络、靶向治疗、精准发力，拿出实实在在的举措，取得实实在在的成效。</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为更好地落实这次会议精神，下面，我重点就强化责任抓落实，讲三点意见。</w:t>
      </w:r>
    </w:p>
    <w:p w:rsidR="00A153F0" w:rsidRPr="00DA724D" w:rsidRDefault="00A153F0" w:rsidP="00A153F0">
      <w:pPr>
        <w:spacing w:line="520" w:lineRule="exact"/>
        <w:ind w:firstLineChars="200" w:firstLine="640"/>
        <w:rPr>
          <w:rFonts w:ascii="黑体" w:eastAsia="黑体" w:hAnsi="黑体" w:hint="eastAsia"/>
          <w:sz w:val="32"/>
          <w:szCs w:val="32"/>
        </w:rPr>
      </w:pPr>
      <w:r w:rsidRPr="00DA724D">
        <w:rPr>
          <w:rFonts w:ascii="黑体" w:eastAsia="黑体" w:hAnsi="黑体" w:hint="eastAsia"/>
          <w:sz w:val="32"/>
          <w:szCs w:val="32"/>
        </w:rPr>
        <w:t>一、切实强化全面从严治党主体责任</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全面从严治党，核心是加强党的全面领导，要切实落实主体责任。</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一要紧紧咬住“责任”二字。教育系统有不少“双肩挑”干部，但不管有多少“头衔”，管党治党始终是第一责任。各级党的组织、每位党的干部都必须心中有党、心中有责，始终把履行管党治党责任作为最根本的政治担当，知责、尽责、负责。各级党组织是否都做到了聚精会神抓党建</w:t>
      </w:r>
      <w:r w:rsidRPr="00DA724D">
        <w:rPr>
          <w:rFonts w:ascii="Times New Roman" w:eastAsia="仿宋" w:hAnsi="Times New Roman" w:hint="eastAsia"/>
          <w:sz w:val="32"/>
          <w:szCs w:val="32"/>
        </w:rPr>
        <w:t>?</w:t>
      </w:r>
      <w:r w:rsidRPr="00DA724D">
        <w:rPr>
          <w:rFonts w:ascii="Times New Roman" w:eastAsia="仿宋" w:hAnsi="Times New Roman" w:hint="eastAsia"/>
          <w:sz w:val="32"/>
          <w:szCs w:val="32"/>
        </w:rPr>
        <w:t>每个党组织主要负责人是否都成为了从严治党的书记</w:t>
      </w:r>
      <w:r w:rsidRPr="00DA724D">
        <w:rPr>
          <w:rFonts w:ascii="Times New Roman" w:eastAsia="仿宋" w:hAnsi="Times New Roman" w:hint="eastAsia"/>
          <w:sz w:val="32"/>
          <w:szCs w:val="32"/>
        </w:rPr>
        <w:t>?</w:t>
      </w:r>
      <w:r w:rsidRPr="00DA724D">
        <w:rPr>
          <w:rFonts w:ascii="Times New Roman" w:eastAsia="仿宋" w:hAnsi="Times New Roman" w:hint="eastAsia"/>
          <w:sz w:val="32"/>
          <w:szCs w:val="32"/>
        </w:rPr>
        <w:t>每名领导班子成员是否都履行了分管领域从严治党责任</w:t>
      </w:r>
      <w:r w:rsidRPr="00DA724D">
        <w:rPr>
          <w:rFonts w:ascii="Times New Roman" w:eastAsia="仿宋" w:hAnsi="Times New Roman" w:hint="eastAsia"/>
          <w:sz w:val="32"/>
          <w:szCs w:val="32"/>
        </w:rPr>
        <w:t>?</w:t>
      </w:r>
      <w:r w:rsidRPr="00DA724D">
        <w:rPr>
          <w:rFonts w:ascii="Times New Roman" w:eastAsia="仿宋" w:hAnsi="Times New Roman" w:hint="eastAsia"/>
          <w:sz w:val="32"/>
          <w:szCs w:val="32"/>
        </w:rPr>
        <w:t>我们要经常对照总书记的要求检视自己，在战略部署上扣扣子，在责任履行上担担子，在任务落实上钉钉子，切实履行好管党治党的政治责任。</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二要坚决落实“从严”要求。全面从严治党，关键在严。教育战线尽管有自身特点，但全面从严治党没有例外。严以修身、从严治教、严谨治学，这些都是教育工作一以贯之的优良传统，要在新的历史条件下发扬光大，始终坚持把“从严”要求落实到管党治教、办学治校、立德树人全过程。做事要讲规距重程序，牢牢把权力关进制度“笼子”。规章制度要严格执行，尤其是上级有政策并要求我们出台配套举措的，要抓紧落地落细落实。对干部日常管理要坚持“严”字当头，</w:t>
      </w:r>
      <w:r w:rsidRPr="00DA724D">
        <w:rPr>
          <w:rFonts w:ascii="Times New Roman" w:eastAsia="仿宋" w:hAnsi="Times New Roman" w:hint="eastAsia"/>
          <w:sz w:val="32"/>
          <w:szCs w:val="32"/>
        </w:rPr>
        <w:lastRenderedPageBreak/>
        <w:t>重点是运用好“四种形态”，一发现苗头性问题就“拉警报”，一碰纪律红线就马上“踩刹车”，真正把纪律和规矩意识立起来。</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三要充分用好“问责”利器。有权必有责，失责必追究。习近平总书记强调</w:t>
      </w:r>
      <w:r w:rsidRPr="00DA724D">
        <w:rPr>
          <w:rFonts w:ascii="Times New Roman" w:eastAsia="仿宋" w:hAnsi="Times New Roman" w:hint="eastAsia"/>
          <w:sz w:val="32"/>
          <w:szCs w:val="32"/>
        </w:rPr>
        <w:t>:</w:t>
      </w:r>
      <w:r w:rsidRPr="00DA724D">
        <w:rPr>
          <w:rFonts w:ascii="Times New Roman" w:eastAsia="仿宋" w:hAnsi="Times New Roman" w:hint="eastAsia"/>
          <w:sz w:val="32"/>
          <w:szCs w:val="32"/>
        </w:rPr>
        <w:t>“没有离开责任的权力，权力有多大，责任就有多大。不能只想当官不想干事，只想揽权不想担责，只想出彩不想出力”。对能发现的问题没有发现是失职，发现问题不报告、不处置是渎职，失职渎职都要严肃问责。</w:t>
      </w:r>
      <w:r w:rsidRPr="00DA724D">
        <w:rPr>
          <w:rFonts w:ascii="Times New Roman" w:eastAsia="仿宋" w:hAnsi="Times New Roman" w:hint="eastAsia"/>
          <w:sz w:val="32"/>
          <w:szCs w:val="32"/>
        </w:rPr>
        <w:t>2017</w:t>
      </w:r>
      <w:r w:rsidRPr="00DA724D">
        <w:rPr>
          <w:rFonts w:ascii="Times New Roman" w:eastAsia="仿宋" w:hAnsi="Times New Roman" w:hint="eastAsia"/>
          <w:sz w:val="32"/>
          <w:szCs w:val="32"/>
        </w:rPr>
        <w:t>年，教育部党组、驻部纪检组问责领导干部</w:t>
      </w:r>
      <w:r w:rsidRPr="00DA724D">
        <w:rPr>
          <w:rFonts w:ascii="Times New Roman" w:eastAsia="仿宋" w:hAnsi="Times New Roman" w:hint="eastAsia"/>
          <w:sz w:val="32"/>
          <w:szCs w:val="32"/>
        </w:rPr>
        <w:t>49</w:t>
      </w:r>
      <w:r w:rsidRPr="00DA724D">
        <w:rPr>
          <w:rFonts w:ascii="Times New Roman" w:eastAsia="仿宋" w:hAnsi="Times New Roman" w:hint="eastAsia"/>
          <w:sz w:val="32"/>
          <w:szCs w:val="32"/>
        </w:rPr>
        <w:t>人，其中司局级干部</w:t>
      </w:r>
      <w:r w:rsidRPr="00DA724D">
        <w:rPr>
          <w:rFonts w:ascii="Times New Roman" w:eastAsia="仿宋" w:hAnsi="Times New Roman" w:hint="eastAsia"/>
          <w:sz w:val="32"/>
          <w:szCs w:val="32"/>
        </w:rPr>
        <w:t>17</w:t>
      </w:r>
      <w:r w:rsidRPr="00DA724D">
        <w:rPr>
          <w:rFonts w:ascii="Times New Roman" w:eastAsia="仿宋" w:hAnsi="Times New Roman" w:hint="eastAsia"/>
          <w:sz w:val="32"/>
          <w:szCs w:val="32"/>
        </w:rPr>
        <w:t>人。问责是全面从严治党的制度利器。动员千遍，不如问责一次。我们要充分利用好这一“杀手铜”，抓住典型、敢于问责、及时通报，释放失责必问、问责必严的强烈信号，有效传导压力，把全面从严治党覆盖到“最后一公里”，延伸到每所学校、每个支部、每位党员领导干部。</w:t>
      </w:r>
    </w:p>
    <w:p w:rsidR="00A153F0" w:rsidRPr="00DA724D" w:rsidRDefault="00A153F0" w:rsidP="00A153F0">
      <w:pPr>
        <w:spacing w:line="520" w:lineRule="exact"/>
        <w:ind w:firstLineChars="200" w:firstLine="640"/>
        <w:rPr>
          <w:rFonts w:ascii="黑体" w:eastAsia="黑体" w:hAnsi="黑体" w:hint="eastAsia"/>
          <w:sz w:val="32"/>
          <w:szCs w:val="32"/>
        </w:rPr>
      </w:pPr>
      <w:r w:rsidRPr="00DA724D">
        <w:rPr>
          <w:rFonts w:ascii="黑体" w:eastAsia="黑体" w:hAnsi="黑体" w:hint="eastAsia"/>
          <w:sz w:val="32"/>
          <w:szCs w:val="32"/>
        </w:rPr>
        <w:t>二、切实强化全面从严治党监督责任</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发挥好各级党组织主体责任和纪检机关监督责任，才能共同形成管党治党合力。当前，教育纪检监察机关职能发散、监督不力、执纪偏软、责任追究不到位等问题仍比较突出。党的十九大党章充实了坚持从严管党治党的基本要求，完善了党的纪律建设的内容，明确规定纪委要协助党委推进全面从严治党，同时充实了纪委监督执纪问责的内容。这是纪检机关职能职责、工作内容的重大拓展和深化。面对新形势新任务，教育纪检监察机关尤其是高校纪委要牢固树立“四个意识”，始终坚持正确政治方向，学习党章尊崇党章，保持永远在路上的清醒和执着，不检劲、不停步、再出发，坚定不移往前走。扎扎实实干事情。</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lastRenderedPageBreak/>
        <w:t>一要在深化“三转”上见真招。这是政治要求，党委必须旗帜鲜明给予支持。要进一步清理纪检监察机关参与的议事协调机构，不再参与招生、基建、招投标等具体业务工作。纪委书记不得分管组织、人事、科研、基建、后勤、财务、招生、校办企业和附属医院等与履行监督责任存在利益冲突的工作。深化“三转”是为了聚焦主责主业，做到不越位，但同时要防止工作缺位，切实加强监督的“再监督”。</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二要在强化监督上出实招。要对“七个有之”问题保持高度警觉，及时发现团团伙伙、拉帮结派等非组织行为，严明政治纪律和政治规矩。加强对领导班子成员特别是“一把手”的监督，纪委书记要掌握班子成员履行主体责任以及廉洁自律、作风建设等情况。抓紧建立完善廉政档案，动态更新重点岗位一把手和后备干部资料库，把好廉政意见回复关，从源头上净化政治生态。直属高校纪委书记每年要向驻部纪检组汇报工作，见人见事见细节。</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三要在铁面执纪上出新招。要全面加强纪律建设，精准有效惩治腐败，坚决查处政治问题和经济问题相互交织形成利益集团的案件、重点领域和关键环节的腐败问题、发生在群众身边的“微腐败”问题。要深化运用监督执纪“四种形态”，做到强化监督有态度、执纪问责有力度、治病救人有温度，实现社会效果、纪法效果和政治效果的有机统一，最大限度防止干部出问题，最大限度激发干部积极性。要坚持实事求是，具体问题具体分析，严格把握政策界限，宽严相济、精准得当。普遍性问题要深挖病根、对症下药，推动标本兼治。突出问题要开展专项整治，做到立竿见影，使师生员工有获得感。</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lastRenderedPageBreak/>
        <w:t>四要在严肃问责上出硬招。坚持以监督为基础，以执纪为关键，以问责为保证。认真落实“一案双查”，既严肃处理直接责任人，又根据情形严肃追究相关主体责任、监督责任和领导责任。对违反中央八项规定精神的问题，对形式主义、官僚主义问题，对落实教育惠民政策、教育扶贫领域中存在的腐败问题，发现一起、查处一起、通报一起，点名道姓通报曝光，始终保持正风肃纪的强大震慑，持续释放越往后执纪越严的强烈信号。</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三、切实加强教育纪检监察干部队伍建设</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纪检机关是党内的纪律部队，打铁必须自身硬。要大力加强教育纪检监察机构自身建设，践行忠诚干净担当，内强素质、外塑形象，始终做到忠诚坚定、担当尽责、遵纪守法、清正廉洁，始终坚守人民立场、秉持高尚情怀，始终坚持实事求是、求真务实、忠于职守、认真履职。</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一要确保政治过硬。要深入学习领会习近平新时代中国特色社会主义思想，坚决维护习近平总书记的核心地位，坚决维护党中央权威和集中统一领导。要政治强、站位高，坚守对党绝对忠诚的高度自觉和责任担当，坚守职责定位，不断增强政治定力、纪律定力、道德定力、抵腐定力。</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二要确保本领过硬。党的十九大提出了全党需要增强的</w:t>
      </w:r>
      <w:r w:rsidRPr="00DA724D">
        <w:rPr>
          <w:rFonts w:ascii="Times New Roman" w:eastAsia="仿宋" w:hAnsi="Times New Roman" w:hint="eastAsia"/>
          <w:sz w:val="32"/>
          <w:szCs w:val="32"/>
        </w:rPr>
        <w:t>8</w:t>
      </w:r>
      <w:r w:rsidRPr="00DA724D">
        <w:rPr>
          <w:rFonts w:ascii="Times New Roman" w:eastAsia="仿宋" w:hAnsi="Times New Roman" w:hint="eastAsia"/>
          <w:sz w:val="32"/>
          <w:szCs w:val="32"/>
        </w:rPr>
        <w:t>种本领，一定要深刻领会、自觉把握。尤其要在增强学习能力上下功夫，深入研究思考实践中遇到的问题，不断深化对管党治党规律和教育工作规律的认识。要增强改革创新能力，用改革的思路和办法破解深层次问题，精准发力、综合施策，推动深化改革、标本兼治，铲除不良风气和腐败滋生蔓延的土壤。要提高政治理论水平和政策能力，全面掌握政</w:t>
      </w:r>
      <w:r w:rsidRPr="00DA724D">
        <w:rPr>
          <w:rFonts w:ascii="Times New Roman" w:eastAsia="仿宋" w:hAnsi="Times New Roman" w:hint="eastAsia"/>
          <w:sz w:val="32"/>
          <w:szCs w:val="32"/>
        </w:rPr>
        <w:lastRenderedPageBreak/>
        <w:t>策、熟练运用政策，使纪检工作经得起检验，以理服人、春风化雨，真正赢得知识分子信赖，不断厚植党的政治基础。</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三要确保作风过硬。纪检干的就是监督的活、得罪人的活，只能当战士，当不了绅士，要敢于唱“黑脸”。讲原则、敢担当的具体表现，就是在重要关头敢于说不。对违反政治纪律和政治规矩的问题敢于说不，对违反中央八项规定精神的问题敢于说不，对腐败现象和损害群众利益的问题敢于说不，对不适宜提拔重用的干部敢于说不。</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四要确保纪律过硬。有权必受监督，用权不可任性。纪检干部同样如此。在行使权力上要慎之又慎，在自我约束上要严之又严。要认真执行监督执纪工作规则，健全内控机制，自觉接受监督，有效防范并严肃查处以案谋私、跑风漏气、执纪违纪等问题，坚决防止“灯下黑”。</w:t>
      </w:r>
    </w:p>
    <w:p w:rsidR="00A153F0" w:rsidRPr="00DA724D" w:rsidRDefault="00A153F0" w:rsidP="00A153F0">
      <w:pPr>
        <w:spacing w:line="520" w:lineRule="exact"/>
        <w:ind w:firstLineChars="200" w:firstLine="640"/>
        <w:rPr>
          <w:rFonts w:ascii="Times New Roman" w:eastAsia="仿宋" w:hAnsi="Times New Roman" w:hint="eastAsia"/>
          <w:sz w:val="32"/>
          <w:szCs w:val="32"/>
        </w:rPr>
      </w:pPr>
      <w:r w:rsidRPr="00DA724D">
        <w:rPr>
          <w:rFonts w:ascii="Times New Roman" w:eastAsia="仿宋" w:hAnsi="Times New Roman" w:hint="eastAsia"/>
          <w:sz w:val="32"/>
          <w:szCs w:val="32"/>
        </w:rPr>
        <w:t>近年来，中央深入推进纪检监察体制改革，对派驻纪检组职能进行了重大调整，赋予派驻纪检组新的使命。驻教育部纪检组将坚决贯彻落实党中央、中央纪委要求，在党的建设新布局、全面从严治党新部署中找准职责定位，遵循党章、牢记使命、忠实履责，立足教育、稳中求进、有所作为，始终坚持以习近平新时代中国特色社会主义思想为根本引领，始终坚持以加强党对教育的全面领导为根本目标，始终坚持问题导向、目标导向和效果导向，始终坚持惩前毖后、治病救人方针，始终坚持加强纪检队伍自身建设。请同志们一如既往支持纪检组工作，也请大家对纪检组进行监督。进入新时代，踏上新征程。让我们共同努力，重整行装再出发，用“奋进之笔”书写教育系统全面从严治党新篇章，为加快教育现代化、建设教育强国、办好人民满意教育提供坚强保证</w:t>
      </w:r>
      <w:r w:rsidRPr="00DA724D">
        <w:rPr>
          <w:rFonts w:ascii="Times New Roman" w:eastAsia="仿宋" w:hAnsi="Times New Roman" w:hint="eastAsia"/>
          <w:sz w:val="32"/>
          <w:szCs w:val="32"/>
        </w:rPr>
        <w:t>!</w:t>
      </w:r>
    </w:p>
    <w:p w:rsidR="004F2328" w:rsidRPr="00A153F0" w:rsidRDefault="004F2328">
      <w:bookmarkStart w:id="8" w:name="_GoBack"/>
      <w:bookmarkEnd w:id="8"/>
    </w:p>
    <w:sectPr w:rsidR="004F2328" w:rsidRPr="00A153F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45E1" w:rsidRDefault="000645E1" w:rsidP="00A153F0">
      <w:r>
        <w:separator/>
      </w:r>
    </w:p>
  </w:endnote>
  <w:endnote w:type="continuationSeparator" w:id="0">
    <w:p w:rsidR="000645E1" w:rsidRDefault="000645E1" w:rsidP="00A153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创艺简标宋">
    <w:altName w:val="等线"/>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45E1" w:rsidRDefault="000645E1" w:rsidP="00A153F0">
      <w:r>
        <w:separator/>
      </w:r>
    </w:p>
  </w:footnote>
  <w:footnote w:type="continuationSeparator" w:id="0">
    <w:p w:rsidR="000645E1" w:rsidRDefault="000645E1" w:rsidP="00A153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C53"/>
    <w:rsid w:val="000645E1"/>
    <w:rsid w:val="004F2328"/>
    <w:rsid w:val="00A153F0"/>
    <w:rsid w:val="00D46C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22CA39A9-F1C7-4498-8F38-3C936754D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53F0"/>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153F0"/>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a4">
    <w:name w:val="页眉 字符"/>
    <w:basedOn w:val="a0"/>
    <w:link w:val="a3"/>
    <w:uiPriority w:val="99"/>
    <w:rsid w:val="00A153F0"/>
    <w:rPr>
      <w:sz w:val="18"/>
      <w:szCs w:val="18"/>
    </w:rPr>
  </w:style>
  <w:style w:type="paragraph" w:styleId="a5">
    <w:name w:val="footer"/>
    <w:basedOn w:val="a"/>
    <w:link w:val="a6"/>
    <w:uiPriority w:val="99"/>
    <w:unhideWhenUsed/>
    <w:rsid w:val="00A153F0"/>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a6">
    <w:name w:val="页脚 字符"/>
    <w:basedOn w:val="a0"/>
    <w:link w:val="a5"/>
    <w:uiPriority w:val="99"/>
    <w:rsid w:val="00A153F0"/>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562</Words>
  <Characters>3206</Characters>
  <Application>Microsoft Office Word</Application>
  <DocSecurity>0</DocSecurity>
  <Lines>26</Lines>
  <Paragraphs>7</Paragraphs>
  <ScaleCrop>false</ScaleCrop>
  <Company/>
  <LinksUpToDate>false</LinksUpToDate>
  <CharactersWithSpaces>3761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work</dc:creator>
  <cp:keywords/>
  <dc:description/>
  <cp:lastModifiedBy>work</cp:lastModifiedBy>
  <cp:revision>2</cp:revision>
  <dcterms:created xsi:type="dcterms:W3CDTF">2018-10-12T00:42:00Z</dcterms:created>
  <dcterms:modified xsi:type="dcterms:W3CDTF">2018-10-12T00:42:00Z</dcterms:modified>
</cp:coreProperties>
</file>