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华南理工大学电子</w:t>
      </w:r>
      <w:r>
        <w:rPr>
          <w:rFonts w:ascii="黑体" w:hAnsi="黑体" w:eastAsia="黑体" w:cs="宋体"/>
          <w:bCs/>
          <w:color w:val="000000"/>
          <w:kern w:val="0"/>
          <w:sz w:val="32"/>
          <w:szCs w:val="32"/>
        </w:rPr>
        <w:t>与信息</w:t>
      </w: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学院主办讲座论坛类活动审批表</w:t>
      </w:r>
    </w:p>
    <w:p/>
    <w:tbl>
      <w:tblPr>
        <w:tblStyle w:val="5"/>
        <w:tblW w:w="91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2445"/>
        <w:gridCol w:w="1725"/>
        <w:gridCol w:w="26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107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spacing w:before="156" w:beforeLines="50" w:after="156" w:afterLines="50"/>
              <w:ind w:firstLine="120" w:firstLineChars="50"/>
              <w:jc w:val="left"/>
              <w:rPr>
                <w:rFonts w:ascii="Times New Roman" w:hAnsi="Times New Roman" w:eastAsia="华文中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4"/>
                <w:szCs w:val="24"/>
              </w:rPr>
              <w:t xml:space="preserve">讲座主题 </w:t>
            </w:r>
            <w:r>
              <w:rPr>
                <w:rFonts w:ascii="黑体" w:hAnsi="黑体" w:eastAsia="黑体" w:cs="Times New Roman"/>
                <w:bCs/>
                <w:color w:val="000000"/>
                <w:kern w:val="0"/>
                <w:sz w:val="24"/>
                <w:szCs w:val="24"/>
              </w:rPr>
              <w:t>（中文或英文）</w:t>
            </w:r>
            <w:r>
              <w:rPr>
                <w:rFonts w:hint="eastAsia" w:ascii="黑体" w:hAnsi="黑体" w:eastAsia="黑体" w:cs="Times New Roman"/>
                <w:bCs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主讲人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44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主讲人单位</w:t>
            </w:r>
          </w:p>
        </w:tc>
        <w:tc>
          <w:tcPr>
            <w:tcW w:w="265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学院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eastAsia="zh-CN"/>
              </w:rPr>
              <w:t>邀请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人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亲笔</w:t>
            </w: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  <w:szCs w:val="24"/>
              </w:rPr>
              <w:t>签名）</w:t>
            </w:r>
          </w:p>
        </w:tc>
        <w:tc>
          <w:tcPr>
            <w:tcW w:w="244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邀请媒体情况</w:t>
            </w:r>
          </w:p>
        </w:tc>
        <w:tc>
          <w:tcPr>
            <w:tcW w:w="265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举办时间</w:t>
            </w:r>
          </w:p>
        </w:tc>
        <w:tc>
          <w:tcPr>
            <w:tcW w:w="244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举办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265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参加人数</w:t>
            </w:r>
          </w:p>
        </w:tc>
        <w:tc>
          <w:tcPr>
            <w:tcW w:w="244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2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主持人</w:t>
            </w:r>
          </w:p>
        </w:tc>
        <w:tc>
          <w:tcPr>
            <w:tcW w:w="265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ind w:firstLine="240" w:firstLineChars="100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主讲人</w:t>
            </w:r>
          </w:p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介绍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简历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eastAsia="zh-CN"/>
              </w:rPr>
              <w:t>及评价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  <w:szCs w:val="24"/>
              </w:rPr>
              <w:t>（必填）</w:t>
            </w:r>
          </w:p>
        </w:tc>
        <w:tc>
          <w:tcPr>
            <w:tcW w:w="6825" w:type="dxa"/>
            <w:gridSpan w:val="3"/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出席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嘉宾情况</w:t>
            </w:r>
          </w:p>
        </w:tc>
        <w:tc>
          <w:tcPr>
            <w:tcW w:w="6825" w:type="dxa"/>
            <w:gridSpan w:val="3"/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  <w:jc w:val="center"/>
        </w:trPr>
        <w:tc>
          <w:tcPr>
            <w:tcW w:w="22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内容简介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  <w:szCs w:val="24"/>
              </w:rPr>
              <w:t>（必填）</w:t>
            </w:r>
          </w:p>
        </w:tc>
        <w:tc>
          <w:tcPr>
            <w:tcW w:w="6825" w:type="dxa"/>
            <w:gridSpan w:val="3"/>
            <w:shd w:val="clear" w:color="auto" w:fill="auto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9107" w:type="dxa"/>
            <w:gridSpan w:val="4"/>
            <w:shd w:val="clear" w:color="auto" w:fill="auto"/>
            <w:noWrap/>
            <w:vAlign w:val="top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宋体"/>
                <w:color w:val="000000"/>
                <w:kern w:val="0"/>
                <w:sz w:val="24"/>
                <w:szCs w:val="24"/>
              </w:rPr>
              <w:t>学院分管领导审批意见：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签 名：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9107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rPr>
                <w:rFonts w:ascii="华文中宋" w:hAnsi="华文中宋" w:eastAsia="华文中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华文中宋" w:hAnsi="华文中宋" w:eastAsia="华文中宋" w:cs="宋体"/>
                <w:color w:val="000000"/>
                <w:kern w:val="0"/>
                <w:sz w:val="24"/>
                <w:szCs w:val="24"/>
              </w:rPr>
              <w:t>学院主要领导审批意见:</w:t>
            </w: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签 名：</w:t>
            </w:r>
          </w:p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 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年  月  日</w:t>
            </w:r>
          </w:p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p>
      <w:pPr>
        <w:ind w:firstLine="422" w:firstLineChars="200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填表说明：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（1）凡在学院以及以学院名义举办的各类讲座、学术报告、论坛、讲坛等活动均须填写本审批备案表；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（2）至少应在3个工作日之前提出申请，不得事后补办；申请被批准后，不得更换讲座内容；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（3）未经审批不得在学院内举办任何讲座、学术报告、论坛、讲坛等活动，违规者将追究相关人员责任。</w:t>
      </w:r>
    </w:p>
    <w:p>
      <w:pPr>
        <w:ind w:firstLine="422" w:firstLineChars="200"/>
        <w:rPr>
          <w:rFonts w:ascii="仿宋" w:hAnsi="仿宋" w:eastAsia="仿宋"/>
          <w:b/>
        </w:rPr>
      </w:pPr>
      <w:r>
        <w:rPr>
          <w:rFonts w:hint="eastAsia" w:ascii="仿宋" w:hAnsi="仿宋" w:eastAsia="仿宋"/>
          <w:b/>
        </w:rPr>
        <w:t>审批</w:t>
      </w:r>
      <w:r>
        <w:rPr>
          <w:rFonts w:ascii="仿宋" w:hAnsi="仿宋" w:eastAsia="仿宋"/>
          <w:b/>
        </w:rPr>
        <w:t>流程</w:t>
      </w:r>
      <w:r>
        <w:rPr>
          <w:rFonts w:hint="eastAsia" w:ascii="仿宋" w:hAnsi="仿宋" w:eastAsia="仿宋"/>
          <w:b/>
        </w:rPr>
        <w:t>：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（1）将纸质版申请表</w:t>
      </w:r>
      <w:r>
        <w:rPr>
          <w:rFonts w:ascii="仿宋" w:hAnsi="仿宋" w:eastAsia="仿宋"/>
        </w:rPr>
        <w:t>提交</w:t>
      </w:r>
      <w:r>
        <w:rPr>
          <w:rFonts w:hint="eastAsia" w:ascii="仿宋" w:hAnsi="仿宋" w:eastAsia="仿宋"/>
        </w:rPr>
        <w:t>相关分管领导审核</w:t>
      </w:r>
      <w:r>
        <w:rPr>
          <w:rFonts w:ascii="仿宋" w:hAnsi="仿宋" w:eastAsia="仿宋"/>
        </w:rPr>
        <w:t>签字</w:t>
      </w:r>
      <w:r>
        <w:rPr>
          <w:rFonts w:hint="eastAsia" w:ascii="仿宋" w:hAnsi="仿宋" w:eastAsia="仿宋"/>
        </w:rPr>
        <w:t>，如</w:t>
      </w:r>
      <w:r>
        <w:rPr>
          <w:rFonts w:ascii="仿宋" w:hAnsi="仿宋" w:eastAsia="仿宋"/>
        </w:rPr>
        <w:t>科研副院长</w:t>
      </w:r>
      <w:r>
        <w:rPr>
          <w:rFonts w:hint="eastAsia" w:ascii="仿宋" w:hAnsi="仿宋" w:eastAsia="仿宋"/>
        </w:rPr>
        <w:t>/</w:t>
      </w:r>
      <w:r>
        <w:rPr>
          <w:rFonts w:ascii="仿宋" w:hAnsi="仿宋" w:eastAsia="仿宋"/>
        </w:rPr>
        <w:t>教学副院长</w:t>
      </w:r>
      <w:r>
        <w:rPr>
          <w:rFonts w:hint="eastAsia" w:ascii="仿宋" w:hAnsi="仿宋" w:eastAsia="仿宋"/>
        </w:rPr>
        <w:t>/</w:t>
      </w:r>
      <w:r>
        <w:rPr>
          <w:rFonts w:ascii="仿宋" w:hAnsi="仿宋" w:eastAsia="仿宋"/>
        </w:rPr>
        <w:t>党委副书记等；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（2）分管领导审批通过后,提交学院主要领导审批；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（3）提交</w:t>
      </w:r>
      <w:r>
        <w:rPr>
          <w:rFonts w:ascii="仿宋" w:hAnsi="仿宋" w:eastAsia="仿宋"/>
        </w:rPr>
        <w:t>学院办公室备案</w:t>
      </w:r>
      <w:r>
        <w:rPr>
          <w:rFonts w:hint="eastAsia" w:ascii="仿宋" w:hAnsi="仿宋" w:eastAsia="仿宋"/>
        </w:rPr>
        <w:t>，需要公布在</w:t>
      </w:r>
      <w:r>
        <w:rPr>
          <w:rFonts w:ascii="仿宋" w:hAnsi="仿宋" w:eastAsia="仿宋"/>
        </w:rPr>
        <w:t>学院主页的请</w:t>
      </w:r>
      <w:r>
        <w:rPr>
          <w:rFonts w:hint="eastAsia" w:ascii="仿宋" w:hAnsi="仿宋" w:eastAsia="仿宋"/>
        </w:rPr>
        <w:t>同时提交电子版。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