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横向合同预算</w:t>
      </w:r>
    </w:p>
    <w:p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</w:p>
    <w:p>
      <w:pPr>
        <w:jc w:val="lef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项目名称：</w:t>
      </w:r>
    </w:p>
    <w:p>
      <w:pPr>
        <w:jc w:val="left"/>
        <w:rPr>
          <w:rFonts w:hint="eastAsia"/>
          <w:b/>
          <w:bCs/>
          <w:sz w:val="28"/>
          <w:szCs w:val="28"/>
          <w:lang w:val="en-US" w:eastAsia="zh-CN"/>
        </w:rPr>
      </w:pPr>
    </w:p>
    <w:tbl>
      <w:tblPr>
        <w:tblStyle w:val="3"/>
        <w:tblW w:w="84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7"/>
        <w:gridCol w:w="2373"/>
        <w:gridCol w:w="32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877" w:type="dxa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预算科目</w:t>
            </w:r>
          </w:p>
        </w:tc>
        <w:tc>
          <w:tcPr>
            <w:tcW w:w="2373" w:type="dxa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金额（万元）</w:t>
            </w:r>
          </w:p>
        </w:tc>
        <w:tc>
          <w:tcPr>
            <w:tcW w:w="3228" w:type="dxa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预算科目说明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877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合同总经费</w:t>
            </w:r>
          </w:p>
        </w:tc>
        <w:tc>
          <w:tcPr>
            <w:tcW w:w="2373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228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合同总经费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7" w:hRule="atLeast"/>
          <w:jc w:val="center"/>
        </w:trPr>
        <w:tc>
          <w:tcPr>
            <w:tcW w:w="2877" w:type="dxa"/>
            <w:vAlign w:val="center"/>
          </w:tcPr>
          <w:p>
            <w:pPr>
              <w:ind w:firstLine="840" w:firstLineChars="300"/>
              <w:jc w:val="both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设备费</w:t>
            </w:r>
          </w:p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3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228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设备购置、原材料、仪器设备租赁、场地租用、固定资产、试盒试剂等费用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8" w:hRule="atLeast"/>
          <w:jc w:val="center"/>
        </w:trPr>
        <w:tc>
          <w:tcPr>
            <w:tcW w:w="2877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研发费用</w:t>
            </w:r>
          </w:p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373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228" w:type="dxa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研究开发费、检测测试费、餐费差旅费、人员费等其他研发费用</w:t>
            </w:r>
          </w:p>
        </w:tc>
      </w:tr>
    </w:tbl>
    <w:p>
      <w:pPr>
        <w:rPr>
          <w:rFonts w:hint="default"/>
          <w:sz w:val="28"/>
          <w:szCs w:val="28"/>
          <w:lang w:val="en-US" w:eastAsia="zh-CN"/>
        </w:rPr>
      </w:pPr>
      <w:bookmarkStart w:id="0" w:name="_GoBack"/>
      <w:bookmarkEnd w:id="0"/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  本人承诺，项目经费支出严格按照该预算清单执行。  </w:t>
      </w:r>
      <w:r>
        <w:rPr>
          <w:rFonts w:hint="eastAsia"/>
          <w:sz w:val="28"/>
          <w:szCs w:val="28"/>
          <w:lang w:val="en-US" w:eastAsia="zh-CN"/>
        </w:rPr>
        <w:t xml:space="preserve">                          </w:t>
      </w:r>
    </w:p>
    <w:p>
      <w:pPr>
        <w:ind w:firstLine="4200" w:firstLineChars="1500"/>
        <w:rPr>
          <w:rFonts w:hint="eastAsia"/>
          <w:sz w:val="28"/>
          <w:szCs w:val="28"/>
          <w:lang w:val="en-US" w:eastAsia="zh-CN"/>
        </w:rPr>
      </w:pPr>
    </w:p>
    <w:p>
      <w:pPr>
        <w:ind w:firstLine="4200" w:firstLineChars="15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项目负责人（签名）：               </w:t>
      </w:r>
    </w:p>
    <w:p>
      <w:pPr>
        <w:ind w:firstLine="4200" w:firstLineChars="15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单位（盖章）：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eastAsia" w:ascii="宋体" w:hAnsi="宋体" w:eastAsia="宋体" w:cs="宋体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sz w:val="18"/>
          <w:szCs w:val="18"/>
          <w:lang w:val="en-US" w:eastAsia="zh-CN"/>
        </w:rPr>
        <w:t>填写说明：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sz w:val="18"/>
          <w:szCs w:val="18"/>
          <w:lang w:val="en-US" w:eastAsia="zh-CN"/>
        </w:rPr>
        <w:t>1、仅技术开发类项目需填写合同预算清单；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sz w:val="18"/>
          <w:szCs w:val="18"/>
          <w:lang w:val="en-US" w:eastAsia="zh-CN"/>
        </w:rPr>
        <w:t>2、填写在设备费一栏的经费，不享受免收增值税的优惠政策，学校增值税税率为3%；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sz w:val="18"/>
          <w:szCs w:val="18"/>
          <w:lang w:val="en-US" w:eastAsia="zh-CN"/>
        </w:rPr>
        <w:t>3、填写在研发费用一栏的经费为技术交易额；</w:t>
      </w:r>
    </w:p>
    <w:p>
      <w:pPr>
        <w:numPr>
          <w:ilvl w:val="0"/>
          <w:numId w:val="0"/>
        </w:numPr>
        <w:rPr>
          <w:rFonts w:hint="default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sz w:val="18"/>
          <w:szCs w:val="18"/>
          <w:lang w:val="en-US" w:eastAsia="zh-CN"/>
        </w:rPr>
        <w:t>4、如合同已有约定经费预算，填写该表时预算应与合同一致。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