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2FD3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华南理工大学自动化科学与工程</w:t>
      </w:r>
      <w:r>
        <w:rPr>
          <w:b/>
          <w:sz w:val="36"/>
          <w:szCs w:val="36"/>
        </w:rPr>
        <w:t>学院</w:t>
      </w:r>
    </w:p>
    <w:p w14:paraId="02602A6D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</w:t>
      </w:r>
      <w:r>
        <w:rPr>
          <w:b/>
          <w:sz w:val="36"/>
          <w:szCs w:val="36"/>
        </w:rPr>
        <w:t>25</w:t>
      </w:r>
      <w:r>
        <w:rPr>
          <w:rFonts w:hint="eastAsia"/>
          <w:b/>
          <w:sz w:val="36"/>
          <w:szCs w:val="36"/>
        </w:rPr>
        <w:t>硕士</w:t>
      </w:r>
      <w:r>
        <w:rPr>
          <w:rFonts w:hint="eastAsia"/>
          <w:b/>
          <w:sz w:val="36"/>
          <w:szCs w:val="36"/>
          <w:lang w:val="en-US" w:eastAsia="zh-CN"/>
        </w:rPr>
        <w:t>统考</w:t>
      </w:r>
      <w:r>
        <w:rPr>
          <w:rFonts w:hint="eastAsia"/>
          <w:b/>
          <w:sz w:val="36"/>
          <w:szCs w:val="36"/>
        </w:rPr>
        <w:t>招生双向选择拟录取志愿书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2626"/>
        <w:gridCol w:w="1588"/>
        <w:gridCol w:w="3339"/>
      </w:tblGrid>
      <w:tr w14:paraId="54EF7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705" w:type="dxa"/>
            <w:vAlign w:val="center"/>
          </w:tcPr>
          <w:p w14:paraId="03D20DA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2626" w:type="dxa"/>
            <w:vAlign w:val="center"/>
          </w:tcPr>
          <w:p w14:paraId="4B3608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8" w:type="dxa"/>
            <w:vAlign w:val="center"/>
          </w:tcPr>
          <w:p w14:paraId="6232902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3339" w:type="dxa"/>
            <w:vAlign w:val="center"/>
          </w:tcPr>
          <w:p w14:paraId="10B15273">
            <w:pPr>
              <w:jc w:val="center"/>
              <w:rPr>
                <w:sz w:val="28"/>
                <w:szCs w:val="28"/>
              </w:rPr>
            </w:pPr>
          </w:p>
        </w:tc>
      </w:tr>
      <w:tr w14:paraId="0A063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705" w:type="dxa"/>
            <w:vAlign w:val="center"/>
          </w:tcPr>
          <w:p w14:paraId="3193FEE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拟录取专业</w:t>
            </w:r>
          </w:p>
        </w:tc>
        <w:tc>
          <w:tcPr>
            <w:tcW w:w="7553" w:type="dxa"/>
            <w:gridSpan w:val="3"/>
            <w:vAlign w:val="center"/>
          </w:tcPr>
          <w:p w14:paraId="7C75BE36">
            <w:pPr>
              <w:jc w:val="center"/>
              <w:rPr>
                <w:sz w:val="28"/>
                <w:szCs w:val="28"/>
              </w:rPr>
            </w:pPr>
          </w:p>
        </w:tc>
      </w:tr>
      <w:tr w14:paraId="09FC5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705" w:type="dxa"/>
            <w:vAlign w:val="center"/>
          </w:tcPr>
          <w:p w14:paraId="5E8D6A3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总成绩</w:t>
            </w:r>
          </w:p>
        </w:tc>
        <w:tc>
          <w:tcPr>
            <w:tcW w:w="7553" w:type="dxa"/>
            <w:gridSpan w:val="3"/>
            <w:vAlign w:val="center"/>
          </w:tcPr>
          <w:p w14:paraId="3F08F6A1">
            <w:pPr>
              <w:jc w:val="center"/>
              <w:rPr>
                <w:sz w:val="28"/>
                <w:szCs w:val="28"/>
              </w:rPr>
            </w:pPr>
          </w:p>
        </w:tc>
      </w:tr>
      <w:tr w14:paraId="57764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7" w:hRule="atLeast"/>
          <w:jc w:val="center"/>
        </w:trPr>
        <w:tc>
          <w:tcPr>
            <w:tcW w:w="9258" w:type="dxa"/>
            <w:gridSpan w:val="4"/>
            <w:vAlign w:val="center"/>
          </w:tcPr>
          <w:p w14:paraId="44EC6343">
            <w:pPr>
              <w:spacing w:before="312" w:beforeLines="1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 诺 书</w:t>
            </w:r>
          </w:p>
          <w:p w14:paraId="11D9AA0E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本人通过华南理工大学复试，承认并接受上述拟录取结果，拟录取后保证不再提出调剂其它学校或其它专业申请。</w:t>
            </w:r>
          </w:p>
          <w:p w14:paraId="117F845F">
            <w:pPr>
              <w:ind w:firstLine="560" w:firstLineChars="2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考生签名：</w:t>
            </w:r>
          </w:p>
          <w:p w14:paraId="60E20756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  日</w:t>
            </w:r>
          </w:p>
        </w:tc>
      </w:tr>
      <w:tr w14:paraId="05A0A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9" w:hRule="atLeast"/>
          <w:jc w:val="center"/>
        </w:trPr>
        <w:tc>
          <w:tcPr>
            <w:tcW w:w="9258" w:type="dxa"/>
            <w:gridSpan w:val="4"/>
            <w:vAlign w:val="center"/>
          </w:tcPr>
          <w:p w14:paraId="6DE3C828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导师意见： </w:t>
            </w:r>
          </w:p>
          <w:p w14:paraId="1CCFDCC9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同意接收。   </w:t>
            </w:r>
          </w:p>
          <w:p w14:paraId="305C1A5A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导师签名：</w:t>
            </w:r>
          </w:p>
          <w:p w14:paraId="0B1C70BC">
            <w:pPr>
              <w:spacing w:line="240" w:lineRule="atLeast"/>
              <w:jc w:val="right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  日</w:t>
            </w:r>
          </w:p>
        </w:tc>
      </w:tr>
    </w:tbl>
    <w:p w14:paraId="4865E826">
      <w:pPr>
        <w:spacing w:line="240" w:lineRule="atLeast"/>
        <w:ind w:right="140"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备注：考生签字后将此表发送给意向导师签名，导师签字后拍照或扫描发给教务员。</w:t>
      </w:r>
    </w:p>
    <w:p w14:paraId="0FF9366F">
      <w:pPr>
        <w:spacing w:line="240" w:lineRule="atLeast"/>
        <w:ind w:right="140" w:firstLine="560" w:firstLineChars="200"/>
        <w:jc w:val="left"/>
      </w:pPr>
      <w:r>
        <w:rPr>
          <w:rFonts w:hint="eastAsia"/>
          <w:sz w:val="28"/>
          <w:szCs w:val="28"/>
        </w:rPr>
        <w:t>志愿书一旦提交，将不再接受考生提出的各类调剂要求，除非事后发现有不符合硕士生复试录取相关要求。</w:t>
      </w:r>
    </w:p>
    <w:p w14:paraId="5816B79C">
      <w:pPr>
        <w:spacing w:line="240" w:lineRule="atLeast"/>
        <w:ind w:right="140" w:firstLine="420" w:firstLineChars="200"/>
        <w:jc w:val="left"/>
      </w:pPr>
    </w:p>
    <w:sectPr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A1ZWNlOGM0MzdkNTdiMTAyZDUwNmEwNWNkODllZDEifQ=="/>
  </w:docVars>
  <w:rsids>
    <w:rsidRoot w:val="005A141A"/>
    <w:rsid w:val="00055294"/>
    <w:rsid w:val="000563BC"/>
    <w:rsid w:val="001A5CBE"/>
    <w:rsid w:val="0026453E"/>
    <w:rsid w:val="002759F3"/>
    <w:rsid w:val="002B0FA4"/>
    <w:rsid w:val="002C2187"/>
    <w:rsid w:val="00320AA7"/>
    <w:rsid w:val="004137E3"/>
    <w:rsid w:val="004269E8"/>
    <w:rsid w:val="004D6D1D"/>
    <w:rsid w:val="004F4967"/>
    <w:rsid w:val="005813A3"/>
    <w:rsid w:val="005A141A"/>
    <w:rsid w:val="005C5246"/>
    <w:rsid w:val="005D4CC6"/>
    <w:rsid w:val="008F116D"/>
    <w:rsid w:val="00964F07"/>
    <w:rsid w:val="00A70BE4"/>
    <w:rsid w:val="00A978BE"/>
    <w:rsid w:val="00CB0F8B"/>
    <w:rsid w:val="00CB78DB"/>
    <w:rsid w:val="00D62925"/>
    <w:rsid w:val="00DF2C05"/>
    <w:rsid w:val="00E419AF"/>
    <w:rsid w:val="00F02804"/>
    <w:rsid w:val="00F3707C"/>
    <w:rsid w:val="00F73705"/>
    <w:rsid w:val="00FA6EF2"/>
    <w:rsid w:val="00FC1DF7"/>
    <w:rsid w:val="113E0BCE"/>
    <w:rsid w:val="37602193"/>
    <w:rsid w:val="3BCB1ADD"/>
    <w:rsid w:val="4329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DD761-5825-4FE3-A07D-6129968578F6}">
  <ds:schemaRefs/>
</ds:datastoreItem>
</file>