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B25" w:rsidRDefault="00560B25" w:rsidP="00560B25">
      <w:pPr>
        <w:spacing w:line="520" w:lineRule="exact"/>
        <w:jc w:val="center"/>
        <w:rPr>
          <w:rFonts w:ascii="创艺简标宋" w:eastAsia="创艺简标宋" w:hAnsi="Times New Roman" w:hint="eastAsia"/>
          <w:sz w:val="36"/>
          <w:szCs w:val="36"/>
        </w:rPr>
      </w:pPr>
      <w:r w:rsidRPr="00DA724D">
        <w:rPr>
          <w:rFonts w:ascii="创艺简标宋" w:eastAsia="创艺简标宋" w:hAnsi="Times New Roman" w:hint="eastAsia"/>
          <w:sz w:val="36"/>
          <w:szCs w:val="36"/>
        </w:rPr>
        <w:t>习近平在十九届中央纪委二次全会上发表重要讲话强调:全面贯彻落实党的十九大精神 以永远在路上的执着把从严治党引向深入</w:t>
      </w:r>
    </w:p>
    <w:p w:rsidR="00560B25" w:rsidRPr="00DA724D" w:rsidRDefault="00560B25" w:rsidP="00560B25">
      <w:pPr>
        <w:spacing w:line="520" w:lineRule="exact"/>
        <w:jc w:val="center"/>
        <w:rPr>
          <w:rFonts w:ascii="创艺简标宋" w:eastAsia="创艺简标宋" w:hAnsi="Times New Roman" w:hint="eastAsia"/>
          <w:sz w:val="36"/>
          <w:szCs w:val="36"/>
        </w:rPr>
      </w:pP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中共中央总书记、国家主席、中央军委主席习近平</w:t>
      </w:r>
      <w:r w:rsidRPr="00DA724D">
        <w:rPr>
          <w:rFonts w:ascii="Times New Roman" w:eastAsia="仿宋" w:hAnsi="Times New Roman" w:hint="eastAsia"/>
          <w:sz w:val="32"/>
          <w:szCs w:val="32"/>
        </w:rPr>
        <w:t>11</w:t>
      </w:r>
      <w:r w:rsidRPr="00DA724D">
        <w:rPr>
          <w:rFonts w:ascii="Times New Roman" w:eastAsia="仿宋" w:hAnsi="Times New Roman" w:hint="eastAsia"/>
          <w:sz w:val="32"/>
          <w:szCs w:val="32"/>
        </w:rPr>
        <w:t>日上午在中国共产党第十九届中央纪律检查委员会第二次全体会议上发表重要讲话。他强调，在中国特色社会主义新时代，完成伟大事业必须靠党的领导，党一定要有新气象新作为。要全面贯彻党的十九大精神，重整行装再出发，以永远在路上的执着把全面从严治党引向深入，开创全面从严治党新局面。</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指出，深入推进全面从严治党，要全面贯彻党的十九大精神，以新时代中国特色社会主义思想为指导，增强“四个意识”，坚定“四个自信”，紧紧围绕坚持和加强党的全面领导，紧紧围绕维护党中央权威和集中统一领导，全面推进党的政治建设、思想建设、组织建设、作风建设、纪律建设，把制度建设贯穿其中，深入推进反腐败斗争，在坚持中深化、在深化中发展，实现党内政治生态根本好转，不断增强党的创造力、凝聚力、战斗力，为决胜全面建成小康社会、全面建设社会主义现代化国家提供坚强保证。</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中共中央政治局常委栗战书、汪洋、王沪宁、韩正出席会议。中共中央政治局常委、中央纪律检查委员会书记赵乐际主持会议。</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习近平强调，党的建设新的伟大工程，是引领伟大斗争、伟大事业、最终实现伟大梦想的根本保证。全面从严治党，必须坚持和加强党的全面领导。坚持党的领导，最根本的是</w:t>
      </w:r>
      <w:r w:rsidRPr="00DA724D">
        <w:rPr>
          <w:rFonts w:ascii="Times New Roman" w:eastAsia="仿宋" w:hAnsi="Times New Roman" w:hint="eastAsia"/>
          <w:sz w:val="32"/>
          <w:szCs w:val="32"/>
        </w:rPr>
        <w:lastRenderedPageBreak/>
        <w:t>坚持党中央权威和集中统一领导。我们要乘势而上，牢牢把握加强党的长期执政能力建设、先进性和纯洁性建设这条主线，发挥标本兼治综合效应，确保党成为始终走在时代前列、人民衷心拥护、勇于自我革命、经得起各种风浪考验、朝气蓬勃的马克思主义执政党。</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指出，党的十八大后，我们紧紧盯住全面从严治党不力这个症结，坚持发扬我们党历史上行之有效的好经验好做法，深化对管党治党规律的认识、创造新的经验，全面从严治党成效卓著。成绩来之不易，经验弥足珍贵，需要我们长期坚持、不断深化。一要坚持思想建党和制度治党相统一，既要解决思想问题，也要解决制度问题，把坚定理想信念作为根本任务，把制度建设贯穿到党的各项建设之中。二要坚持使命引领和问题导向相统一，既要立足当前、直面问题，在解决人民群众最不满意的问题上下功夫；又要着眼未来、登高望远，在加强统筹谋划、强化顶层设计上着力。三要坚持抓“关键少数”和管“绝大多数”相统一，既对广大党员提出普遍性要求，又对“关键少数”特别是高级干部提出更高更严的标准，进行更严的管理和监督。四要坚持行使权力和担当责任相统一，真正把落实管党治党政治责任作为最根本的政治担当，紧紧咬住“责任”二字，抓住“问责”这个要害。五要坚持严格管理和关心信任相统一，坚持真管真严、敢管敢严、长管长严，贯彻惩前毖后、治病救人的一贯方针，抓早抓小、防微杜渐，最大限度防止干部出问题，最大限度激发干部积极性。六要坚持党内监督和群众监督相统一，以党内监督带动其他监督，积极畅通人民群众建言献策和批评监督渠道，充分发挥群众监督、舆论监督作用。</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lastRenderedPageBreak/>
        <w:t xml:space="preserve">　　习近平强调，全面从严治党必须持之以恒、毫不动摇。受国际国内环境各种因素的影响，我们党面临的执政环境仍然是复杂的，影响党的先进性、弱化党的纯洁性的因素也是复杂的。党的队伍和自身状况发生重大而深刻的变化，迫切要求提高党的建设质量、增强党组织的政治功能和组织功能。我们要坚持问题导向，保持战略定力，以“越是艰险越向前”的英雄气概和“狭路相逢勇者胜”的斗争精神，坚定不移抓下去。</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指出，要坚持以党的政治建设为统领，坚决维护党中央权威和集中统一领导。党中央作出的决策部署，所有党组织都要不折不扣贯彻落实，始终在政治立场、政治方向、政治原则、政治道路上同党中央保持高度一致。任何时候任何情况下，党的领导干部在政治上都要站得稳、靠得住，对党忠诚老实、与党中央同心同德，听党指挥、为党尽责。要深刻认识共产主义远大理想和中国特色社会主义共同理想的辩证关系，既不能离开发展中国特色社会主义事业、实现民族复兴的现实工作而空谈远大理想，也不能因为实现共产主义是一个漫长的历史过程就讳言甚至丢掉远大理想。</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强调，要锲而不舍落实中央八项规定精神，保持党同人民群众的血肉联系。要继续在常和长、严和实、深和细上下功夫，密切关注享乐主义、奢靡之风新动向新表现，坚决防止回潮复燃。纠正形式主义、官僚主义，一把手要负总责。要靠深入调查研究下功夫解难题，靠贴近实际和贴近群众的务实举措抓落实，确保党中央决策部署落地生根。加强作风建设必须紧扣保持党同人民群众血肉联系这个关键。领导干部要坚决反对特权思想、特权现象，保持对人民的赤</w:t>
      </w:r>
      <w:r w:rsidRPr="00DA724D">
        <w:rPr>
          <w:rFonts w:ascii="Times New Roman" w:eastAsia="仿宋" w:hAnsi="Times New Roman" w:hint="eastAsia"/>
          <w:sz w:val="32"/>
          <w:szCs w:val="32"/>
        </w:rPr>
        <w:lastRenderedPageBreak/>
        <w:t>子之心，坚持工作重心下移，扑下身子深入群众，面对面、心贴心、实打实做好群众工作，着力解决群众反映强烈的突出问题。</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指出，要全面加强纪律建设，用严明的纪律管全党治全党。要加强纪律教育，使铁的纪律转化为党员、干部的日常习惯和自觉遵循。要完善纪律规章，实现制度与时俱进。各级党委（党组）就要敢抓敢管、严格执纪，把全面从严治党政治责任担负起来。</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强调，要深化标本兼治，夺取反腐败斗争压倒性胜利。标本兼治，既要夯实治本的基础，又要敢于用治标的利器。要坚持无禁区、全覆盖、零容忍，坚持重遏制、强高压、长震慑，坚持受贿行贿一起查，坚决减存量、重点遏增量。“老虎”要露头就打，“苍蝇”乱飞也要拍。要推动全面从严治党向基层延伸，严厉整治发生在群众身边的腐败问题。要把扫黑除恶同反腐败结合起来，既抓涉黑组织，也抓后面的“保护伞”。要加强反腐败综合执法国际协作，强化对腐败犯罪分子的震慑。要强化不敢腐的震慑，扎牢不能腐的笼子，增强不想腐的自觉。要通过改革和制度创新切断利益输送链条，加强对权力运行的制约和监督，形成有效管用的体制机制。</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习近平指出，党的十八大以来，中央纪委和各级纪检监察机关坚决贯彻党中央决策部署，忠诚履职尽责，做到了无私无畏、敢于担当，向党和人民交上了优异答卷。纪检机关必须坚守职责定位，强化监督、铁面执纪、严肃问责。执纪者必先守纪，律人者必先律己。各级纪检监察机关要以更高的标准、更严的纪律要求自己，提高自身免疫力。广大纪检</w:t>
      </w:r>
      <w:r w:rsidRPr="00DA724D">
        <w:rPr>
          <w:rFonts w:ascii="Times New Roman" w:eastAsia="仿宋" w:hAnsi="Times New Roman" w:hint="eastAsia"/>
          <w:sz w:val="32"/>
          <w:szCs w:val="32"/>
        </w:rPr>
        <w:lastRenderedPageBreak/>
        <w:t>监察干部要做到忠诚坚定、担当尽责、遵纪守法、清正廉洁，确保党和人民赋予的权力不被滥用、惩恶扬善的利剑永不蒙尘。</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赵乐际在主持会议时指出，习近平总书记的重要讲话，高举中国特色社会主义伟大旗帜，站在新时代党和国家事业发展全局的高度，深刻阐述了党的十九大关于全面从严治党的战略部署，进一步总结了党的十八大以来全面从严治党的重要经验，深入分析了党面临的风险和挑战，明确提出了当前和今后一个时期全面从严治党的总体要求和主要任务，强调要一以贯之、坚定不移，坚持问题导向，保持战略定力，排除错误思想干扰，重整行装再出发，不断把全面从严治党引向深入。各级党组织要深入学习领会、把握精神实质、统一思想认识、强化责任担当，同实际工作和职能职责结合起来，提高政治站位和政治能力，切实增强全面从严治党的系统性、创造性、实效性。</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中共中央政治局委员、中央书记处书记，是十九届中央委员的其他党和国家领导同志、中央军委委员出席会议。</w:t>
      </w:r>
    </w:p>
    <w:p w:rsidR="00560B25" w:rsidRPr="00DA724D" w:rsidRDefault="00560B25" w:rsidP="00560B25">
      <w:pPr>
        <w:spacing w:line="520" w:lineRule="exact"/>
        <w:rPr>
          <w:rFonts w:ascii="Times New Roman" w:eastAsia="仿宋" w:hAnsi="Times New Roman" w:hint="eastAsia"/>
          <w:sz w:val="32"/>
          <w:szCs w:val="32"/>
        </w:rPr>
      </w:pPr>
      <w:r w:rsidRPr="00DA724D">
        <w:rPr>
          <w:rFonts w:ascii="Times New Roman" w:eastAsia="仿宋" w:hAnsi="Times New Roman" w:hint="eastAsia"/>
          <w:sz w:val="32"/>
          <w:szCs w:val="32"/>
        </w:rPr>
        <w:t xml:space="preserve">　　中央纪律检查委员会委员，中央和国家机关各部门主要负责同志，军队各大单位、中央军委机关各部门主要负责同志等参加会议。会议以电视电话会议形式举行，各省、自治区、直辖市和新疆生产建设兵团以及军队有关单位设分会场。</w:t>
      </w:r>
    </w:p>
    <w:p w:rsidR="00F939FE" w:rsidRDefault="00560B25" w:rsidP="00560B25">
      <w:r w:rsidRPr="00DA724D">
        <w:rPr>
          <w:rFonts w:ascii="Times New Roman" w:eastAsia="仿宋" w:hAnsi="Times New Roman" w:hint="eastAsia"/>
          <w:sz w:val="32"/>
          <w:szCs w:val="32"/>
        </w:rPr>
        <w:t>中国共产党第十九届中央纪律检查委员会第二次全体会议于</w:t>
      </w:r>
      <w:r w:rsidRPr="00DA724D">
        <w:rPr>
          <w:rFonts w:ascii="Times New Roman" w:eastAsia="仿宋" w:hAnsi="Times New Roman" w:hint="eastAsia"/>
          <w:sz w:val="32"/>
          <w:szCs w:val="32"/>
        </w:rPr>
        <w:t>1</w:t>
      </w:r>
      <w:r w:rsidRPr="00DA724D">
        <w:rPr>
          <w:rFonts w:ascii="Times New Roman" w:eastAsia="仿宋" w:hAnsi="Times New Roman" w:hint="eastAsia"/>
          <w:sz w:val="32"/>
          <w:szCs w:val="32"/>
        </w:rPr>
        <w:t>月</w:t>
      </w:r>
      <w:r w:rsidRPr="00DA724D">
        <w:rPr>
          <w:rFonts w:ascii="Times New Roman" w:eastAsia="仿宋" w:hAnsi="Times New Roman" w:hint="eastAsia"/>
          <w:sz w:val="32"/>
          <w:szCs w:val="32"/>
        </w:rPr>
        <w:t>11</w:t>
      </w:r>
      <w:r w:rsidRPr="00DA724D">
        <w:rPr>
          <w:rFonts w:ascii="Times New Roman" w:eastAsia="仿宋" w:hAnsi="Times New Roman" w:hint="eastAsia"/>
          <w:sz w:val="32"/>
          <w:szCs w:val="32"/>
        </w:rPr>
        <w:t>日在北京开幕。中央纪律检查委员会常务委员会主持会议。</w:t>
      </w:r>
      <w:r w:rsidRPr="00DA724D">
        <w:rPr>
          <w:rFonts w:ascii="Times New Roman" w:eastAsia="仿宋" w:hAnsi="Times New Roman" w:hint="eastAsia"/>
          <w:sz w:val="32"/>
          <w:szCs w:val="32"/>
        </w:rPr>
        <w:t>11</w:t>
      </w:r>
      <w:r w:rsidRPr="00DA724D">
        <w:rPr>
          <w:rFonts w:ascii="Times New Roman" w:eastAsia="仿宋" w:hAnsi="Times New Roman" w:hint="eastAsia"/>
          <w:sz w:val="32"/>
          <w:szCs w:val="32"/>
        </w:rPr>
        <w:t>日下午赵乐际代表中央纪律检查委员会常务委员会作题为《以习近平新时代中国特色社会主义思想为指导　坚定不移落实党的十九大全面从严治党战略部署》的工作报</w:t>
      </w:r>
      <w:r w:rsidRPr="00DA724D">
        <w:rPr>
          <w:rFonts w:ascii="Times New Roman" w:eastAsia="仿宋" w:hAnsi="Times New Roman" w:hint="eastAsia"/>
          <w:sz w:val="32"/>
          <w:szCs w:val="32"/>
        </w:rPr>
        <w:lastRenderedPageBreak/>
        <w:t>告。</w:t>
      </w:r>
      <w:bookmarkStart w:id="0" w:name="_GoBack"/>
      <w:bookmarkEnd w:id="0"/>
    </w:p>
    <w:sectPr w:rsidR="00F939F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1AA" w:rsidRDefault="00F811AA" w:rsidP="00560B25">
      <w:r>
        <w:separator/>
      </w:r>
    </w:p>
  </w:endnote>
  <w:endnote w:type="continuationSeparator" w:id="0">
    <w:p w:rsidR="00F811AA" w:rsidRDefault="00F811AA" w:rsidP="0056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创艺简标宋">
    <w:altName w:val="等线"/>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8976"/>
      <w:docPartObj>
        <w:docPartGallery w:val="Page Numbers (Bottom of Page)"/>
        <w:docPartUnique/>
      </w:docPartObj>
    </w:sdtPr>
    <w:sdtContent>
      <w:p w:rsidR="00560B25" w:rsidRDefault="00560B25">
        <w:pPr>
          <w:pStyle w:val="a5"/>
          <w:jc w:val="center"/>
        </w:pPr>
        <w:r>
          <w:fldChar w:fldCharType="begin"/>
        </w:r>
        <w:r>
          <w:instrText>PAGE   \* MERGEFORMAT</w:instrText>
        </w:r>
        <w:r>
          <w:fldChar w:fldCharType="separate"/>
        </w:r>
        <w:r w:rsidRPr="00560B25">
          <w:rPr>
            <w:noProof/>
            <w:lang w:val="zh-CN"/>
          </w:rPr>
          <w:t>6</w:t>
        </w:r>
        <w:r>
          <w:fldChar w:fldCharType="end"/>
        </w:r>
      </w:p>
    </w:sdtContent>
  </w:sdt>
  <w:p w:rsidR="00560B25" w:rsidRDefault="00560B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1AA" w:rsidRDefault="00F811AA" w:rsidP="00560B25">
      <w:r>
        <w:separator/>
      </w:r>
    </w:p>
  </w:footnote>
  <w:footnote w:type="continuationSeparator" w:id="0">
    <w:p w:rsidR="00F811AA" w:rsidRDefault="00F811AA" w:rsidP="00560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B25"/>
    <w:rsid w:val="00560B25"/>
    <w:rsid w:val="00F811AA"/>
    <w:rsid w:val="00F93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FCFCF6-7308-4521-86BD-84D59F7C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B2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B2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60B25"/>
    <w:rPr>
      <w:rFonts w:ascii="Calibri" w:eastAsia="宋体" w:hAnsi="Calibri" w:cs="Times New Roman"/>
      <w:sz w:val="18"/>
      <w:szCs w:val="18"/>
    </w:rPr>
  </w:style>
  <w:style w:type="paragraph" w:styleId="a5">
    <w:name w:val="footer"/>
    <w:basedOn w:val="a"/>
    <w:link w:val="a6"/>
    <w:uiPriority w:val="99"/>
    <w:unhideWhenUsed/>
    <w:rsid w:val="00560B25"/>
    <w:pPr>
      <w:tabs>
        <w:tab w:val="center" w:pos="4153"/>
        <w:tab w:val="right" w:pos="8306"/>
      </w:tabs>
      <w:snapToGrid w:val="0"/>
      <w:jc w:val="left"/>
    </w:pPr>
    <w:rPr>
      <w:sz w:val="18"/>
      <w:szCs w:val="18"/>
    </w:rPr>
  </w:style>
  <w:style w:type="character" w:customStyle="1" w:styleId="a6">
    <w:name w:val="页脚 字符"/>
    <w:basedOn w:val="a0"/>
    <w:link w:val="a5"/>
    <w:uiPriority w:val="99"/>
    <w:rsid w:val="00560B25"/>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cp:revision>
  <dcterms:created xsi:type="dcterms:W3CDTF">2018-10-11T09:12:00Z</dcterms:created>
  <dcterms:modified xsi:type="dcterms:W3CDTF">2018-10-11T09:12:00Z</dcterms:modified>
</cp:coreProperties>
</file>